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85" w:rsidRPr="00AC36E1" w:rsidRDefault="00072585" w:rsidP="00A55C9C">
      <w:pPr>
        <w:rPr>
          <w:b/>
          <w:sz w:val="22"/>
          <w:szCs w:val="22"/>
          <w:lang w:val="es-ES_tradnl"/>
        </w:rPr>
      </w:pPr>
    </w:p>
    <w:tbl>
      <w:tblPr>
        <w:tblW w:w="13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657"/>
        <w:gridCol w:w="1470"/>
        <w:gridCol w:w="1551"/>
        <w:gridCol w:w="1701"/>
        <w:gridCol w:w="2835"/>
      </w:tblGrid>
      <w:tr w:rsidR="003832F4" w:rsidRPr="00C33F9F" w:rsidTr="003832F4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3832F4" w:rsidRPr="00C33F9F" w:rsidRDefault="003832F4" w:rsidP="004334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</w:pPr>
            <w:r w:rsidRPr="00C33F9F"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  <w:t>APELLIDOS Y NOMBRES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3832F4" w:rsidRPr="00C33F9F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</w:pPr>
            <w:r w:rsidRPr="00C33F9F"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  <w:t>DOCUMENTO</w:t>
            </w:r>
          </w:p>
        </w:tc>
        <w:tc>
          <w:tcPr>
            <w:tcW w:w="1470" w:type="dxa"/>
          </w:tcPr>
          <w:p w:rsidR="003832F4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  <w:t>Conocimientos específicos</w:t>
            </w:r>
          </w:p>
          <w:p w:rsidR="003832F4" w:rsidRPr="00C33F9F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  <w:t>60%</w:t>
            </w:r>
          </w:p>
        </w:tc>
        <w:tc>
          <w:tcPr>
            <w:tcW w:w="1551" w:type="dxa"/>
          </w:tcPr>
          <w:p w:rsidR="003832F4" w:rsidRDefault="003832F4" w:rsidP="00AC36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  <w:t xml:space="preserve">Competencias </w:t>
            </w:r>
          </w:p>
          <w:p w:rsidR="003832F4" w:rsidRPr="00C33F9F" w:rsidRDefault="003832F4" w:rsidP="00AC36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  <w:t>15%</w:t>
            </w:r>
          </w:p>
        </w:tc>
        <w:tc>
          <w:tcPr>
            <w:tcW w:w="1701" w:type="dxa"/>
          </w:tcPr>
          <w:p w:rsidR="003832F4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  <w:t>Valoración hoja de vida 15%</w:t>
            </w:r>
          </w:p>
        </w:tc>
        <w:tc>
          <w:tcPr>
            <w:tcW w:w="2835" w:type="dxa"/>
          </w:tcPr>
          <w:p w:rsidR="003832F4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b/>
                <w:kern w:val="0"/>
                <w:sz w:val="21"/>
                <w:szCs w:val="21"/>
                <w:lang w:val="es-ES"/>
              </w:rPr>
              <w:t>Continua en el proceso</w:t>
            </w: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8F6485" w:rsidRDefault="003832F4" w:rsidP="0043344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BUITRAGO VILLAMIZAR JAIME ALONSO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8F6485" w:rsidRDefault="003832F4" w:rsidP="0043344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88.165.029</w:t>
            </w:r>
          </w:p>
        </w:tc>
        <w:tc>
          <w:tcPr>
            <w:tcW w:w="1470" w:type="dxa"/>
          </w:tcPr>
          <w:p w:rsidR="003832F4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1551" w:type="dxa"/>
          </w:tcPr>
          <w:p w:rsidR="003832F4" w:rsidRPr="00A50BA5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1701" w:type="dxa"/>
          </w:tcPr>
          <w:p w:rsidR="003832F4" w:rsidRPr="00A50BA5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2835" w:type="dxa"/>
          </w:tcPr>
          <w:p w:rsidR="003832F4" w:rsidRPr="00A50BA5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Default="003832F4" w:rsidP="00D51497">
            <w:pPr>
              <w:pStyle w:val="TableContents"/>
              <w:rPr>
                <w:sz w:val="21"/>
                <w:szCs w:val="21"/>
              </w:rPr>
            </w:pPr>
            <w:r w:rsidRPr="00F12742">
              <w:rPr>
                <w:sz w:val="21"/>
                <w:szCs w:val="21"/>
              </w:rPr>
              <w:t>CALDERON JAIMES</w:t>
            </w:r>
            <w:r>
              <w:rPr>
                <w:sz w:val="21"/>
                <w:szCs w:val="21"/>
              </w:rPr>
              <w:t xml:space="preserve"> </w:t>
            </w:r>
            <w:r w:rsidRPr="00F12742">
              <w:rPr>
                <w:sz w:val="21"/>
                <w:szCs w:val="21"/>
              </w:rPr>
              <w:t>EILEEN GABRIELA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Default="003832F4" w:rsidP="00D51497">
            <w:pPr>
              <w:pStyle w:val="TableContents"/>
              <w:jc w:val="center"/>
              <w:rPr>
                <w:sz w:val="21"/>
                <w:szCs w:val="21"/>
              </w:rPr>
            </w:pPr>
            <w:r w:rsidRPr="00F12742">
              <w:rPr>
                <w:sz w:val="21"/>
                <w:szCs w:val="21"/>
              </w:rPr>
              <w:t>63.552.165</w:t>
            </w:r>
          </w:p>
        </w:tc>
        <w:tc>
          <w:tcPr>
            <w:tcW w:w="1470" w:type="dxa"/>
          </w:tcPr>
          <w:p w:rsidR="003832F4" w:rsidRPr="00A50BA5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1551" w:type="dxa"/>
          </w:tcPr>
          <w:p w:rsidR="003832F4" w:rsidRPr="00A50BA5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1701" w:type="dxa"/>
          </w:tcPr>
          <w:p w:rsidR="003832F4" w:rsidRPr="00A50BA5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2835" w:type="dxa"/>
          </w:tcPr>
          <w:p w:rsidR="003832F4" w:rsidRPr="00A50BA5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CASTRO MARTINEZ</w:t>
            </w:r>
            <w:r w:rsidRPr="005A7DE6">
              <w:rPr>
                <w:color w:val="000000" w:themeColor="text1"/>
                <w:sz w:val="21"/>
                <w:szCs w:val="21"/>
              </w:rPr>
              <w:tab/>
              <w:t>ALEXANDER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9.024.168</w:t>
            </w:r>
          </w:p>
        </w:tc>
        <w:tc>
          <w:tcPr>
            <w:tcW w:w="1470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28.5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9,0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1,5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CARRILLO ARENAS TANIA CAROLINA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1.090.381.252</w:t>
            </w:r>
          </w:p>
        </w:tc>
        <w:tc>
          <w:tcPr>
            <w:tcW w:w="1470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31.5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12,0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2.1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CONTRERAS PAEZ ILICH JAMAT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1.094.243.375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54.4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12,3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4,0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continua en el proceso</w:t>
            </w: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CHIA JAIMES GIOVANNI OMAR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88.208.248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25.5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10,7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9,5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43344B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DELGADO PINEDA JULIO FABIAN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43344B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88.002.845</w:t>
            </w:r>
          </w:p>
        </w:tc>
        <w:tc>
          <w:tcPr>
            <w:tcW w:w="1470" w:type="dxa"/>
          </w:tcPr>
          <w:p w:rsidR="003832F4" w:rsidRPr="005A7DE6" w:rsidRDefault="001F0918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34.5</w:t>
            </w:r>
          </w:p>
        </w:tc>
        <w:tc>
          <w:tcPr>
            <w:tcW w:w="1551" w:type="dxa"/>
          </w:tcPr>
          <w:p w:rsidR="003832F4" w:rsidRPr="005A7DE6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13,9</w:t>
            </w:r>
          </w:p>
        </w:tc>
        <w:tc>
          <w:tcPr>
            <w:tcW w:w="1701" w:type="dxa"/>
          </w:tcPr>
          <w:p w:rsidR="003832F4" w:rsidRPr="005A7DE6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4,0</w:t>
            </w:r>
          </w:p>
        </w:tc>
        <w:tc>
          <w:tcPr>
            <w:tcW w:w="2835" w:type="dxa"/>
          </w:tcPr>
          <w:p w:rsidR="003832F4" w:rsidRPr="005A7DE6" w:rsidRDefault="003832F4" w:rsidP="004334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FLOREZ PIMIENTO</w:t>
            </w:r>
            <w:r w:rsidRPr="005A7DE6">
              <w:rPr>
                <w:color w:val="000000" w:themeColor="text1"/>
                <w:sz w:val="21"/>
                <w:szCs w:val="21"/>
              </w:rPr>
              <w:tab/>
              <w:t>HAIRY NATALIA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1.094.270.099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33.0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12,3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1,0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FLOREZ RODRIGUEZ ASTRID MAYELY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37.274.138</w:t>
            </w:r>
          </w:p>
        </w:tc>
        <w:tc>
          <w:tcPr>
            <w:tcW w:w="1470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GARCIA ANTOLINEZ OSCAR LEONARDO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88.034.529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33.0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10,9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4,0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  <w:bookmarkStart w:id="0" w:name="_GoBack"/>
        <w:bookmarkEnd w:id="0"/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JOYA MONZON JUAN DIEGO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1.090.367.804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21.0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8,4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1,0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NIÑO PEÑARANDA LEONEL ANDRES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1.090.438.282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19.5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12,7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1,0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ORTEGA LEAL MILTON ALBERTO</w:t>
            </w:r>
            <w:r w:rsidRPr="005A7DE6">
              <w:rPr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91.531.707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33.0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11,7</w:t>
            </w:r>
          </w:p>
        </w:tc>
        <w:tc>
          <w:tcPr>
            <w:tcW w:w="1701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11.5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ORTIZ MEZA YEINY MARCELA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1.094.532.562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27.0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11,2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1,6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ORTIZ PEREZ GEOFREY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88.201.625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36.0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10,9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8,0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continua en el proceso</w:t>
            </w: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 xml:space="preserve">OSORIO DURAN PAUL ANTHONY  </w:t>
            </w:r>
            <w:r w:rsidRPr="005A7DE6">
              <w:rPr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D51497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88.201.315</w:t>
            </w:r>
          </w:p>
        </w:tc>
        <w:tc>
          <w:tcPr>
            <w:tcW w:w="1470" w:type="dxa"/>
          </w:tcPr>
          <w:p w:rsidR="003832F4" w:rsidRPr="005A7DE6" w:rsidRDefault="001F0918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27.0</w:t>
            </w:r>
          </w:p>
        </w:tc>
        <w:tc>
          <w:tcPr>
            <w:tcW w:w="155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9,8</w:t>
            </w:r>
          </w:p>
        </w:tc>
        <w:tc>
          <w:tcPr>
            <w:tcW w:w="1701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8,0</w:t>
            </w:r>
          </w:p>
        </w:tc>
        <w:tc>
          <w:tcPr>
            <w:tcW w:w="2835" w:type="dxa"/>
          </w:tcPr>
          <w:p w:rsidR="003832F4" w:rsidRPr="005A7DE6" w:rsidRDefault="003832F4" w:rsidP="00D514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PAEZ SIERRA PATRICIA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60353129</w:t>
            </w:r>
          </w:p>
        </w:tc>
        <w:tc>
          <w:tcPr>
            <w:tcW w:w="1470" w:type="dxa"/>
          </w:tcPr>
          <w:p w:rsidR="003832F4" w:rsidRPr="005A7DE6" w:rsidRDefault="001F0918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19.5</w:t>
            </w:r>
          </w:p>
        </w:tc>
        <w:tc>
          <w:tcPr>
            <w:tcW w:w="155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11,6</w:t>
            </w:r>
          </w:p>
        </w:tc>
        <w:tc>
          <w:tcPr>
            <w:tcW w:w="170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5,5</w:t>
            </w:r>
          </w:p>
        </w:tc>
        <w:tc>
          <w:tcPr>
            <w:tcW w:w="2835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PARADA JAUREGUI RICHARD ALEXIS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88.031.205</w:t>
            </w:r>
          </w:p>
        </w:tc>
        <w:tc>
          <w:tcPr>
            <w:tcW w:w="1470" w:type="dxa"/>
          </w:tcPr>
          <w:p w:rsidR="003832F4" w:rsidRPr="005A7DE6" w:rsidRDefault="001F0918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39.0</w:t>
            </w:r>
          </w:p>
        </w:tc>
        <w:tc>
          <w:tcPr>
            <w:tcW w:w="155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12,2</w:t>
            </w:r>
          </w:p>
        </w:tc>
        <w:tc>
          <w:tcPr>
            <w:tcW w:w="170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8,0</w:t>
            </w:r>
          </w:p>
        </w:tc>
        <w:tc>
          <w:tcPr>
            <w:tcW w:w="2835" w:type="dxa"/>
          </w:tcPr>
          <w:p w:rsidR="003832F4" w:rsidRPr="005A7DE6" w:rsidRDefault="003832F4" w:rsidP="003832F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continua en el proceso</w:t>
            </w: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PEÑARANDA FERNANDEZ LEONEL DAVID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1.120.742.238</w:t>
            </w:r>
          </w:p>
        </w:tc>
        <w:tc>
          <w:tcPr>
            <w:tcW w:w="1470" w:type="dxa"/>
          </w:tcPr>
          <w:p w:rsidR="003832F4" w:rsidRPr="005A7DE6" w:rsidRDefault="001F0918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18.0</w:t>
            </w:r>
          </w:p>
        </w:tc>
        <w:tc>
          <w:tcPr>
            <w:tcW w:w="155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8,7</w:t>
            </w:r>
          </w:p>
        </w:tc>
        <w:tc>
          <w:tcPr>
            <w:tcW w:w="170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1.0</w:t>
            </w:r>
          </w:p>
        </w:tc>
        <w:tc>
          <w:tcPr>
            <w:tcW w:w="2835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REYES PINO KATERINE STEFANNY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1.098.709.694</w:t>
            </w:r>
          </w:p>
        </w:tc>
        <w:tc>
          <w:tcPr>
            <w:tcW w:w="1470" w:type="dxa"/>
          </w:tcPr>
          <w:p w:rsidR="003832F4" w:rsidRPr="005A7DE6" w:rsidRDefault="001F0918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30.0</w:t>
            </w:r>
          </w:p>
        </w:tc>
        <w:tc>
          <w:tcPr>
            <w:tcW w:w="155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9,2</w:t>
            </w:r>
          </w:p>
        </w:tc>
        <w:tc>
          <w:tcPr>
            <w:tcW w:w="170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2.0</w:t>
            </w:r>
          </w:p>
        </w:tc>
        <w:tc>
          <w:tcPr>
            <w:tcW w:w="2835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SANTANDER VARGAS ANDREA DEL PILAR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27.603.923</w:t>
            </w:r>
          </w:p>
        </w:tc>
        <w:tc>
          <w:tcPr>
            <w:tcW w:w="1470" w:type="dxa"/>
          </w:tcPr>
          <w:p w:rsidR="003832F4" w:rsidRPr="005A7DE6" w:rsidRDefault="001F0918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18.0</w:t>
            </w:r>
          </w:p>
        </w:tc>
        <w:tc>
          <w:tcPr>
            <w:tcW w:w="155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10,2</w:t>
            </w:r>
          </w:p>
        </w:tc>
        <w:tc>
          <w:tcPr>
            <w:tcW w:w="170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2,5</w:t>
            </w:r>
          </w:p>
        </w:tc>
        <w:tc>
          <w:tcPr>
            <w:tcW w:w="2835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SOTO URBINA</w:t>
            </w:r>
            <w:r w:rsidRPr="005A7DE6">
              <w:rPr>
                <w:color w:val="000000" w:themeColor="text1"/>
                <w:sz w:val="21"/>
                <w:szCs w:val="21"/>
              </w:rPr>
              <w:tab/>
              <w:t xml:space="preserve"> JAVIER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13.495.820</w:t>
            </w:r>
          </w:p>
        </w:tc>
        <w:tc>
          <w:tcPr>
            <w:tcW w:w="1470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155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170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NP</w:t>
            </w:r>
          </w:p>
        </w:tc>
        <w:tc>
          <w:tcPr>
            <w:tcW w:w="2835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SUAREZ CONDE WOLFANG ROLANDO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1090174104</w:t>
            </w:r>
          </w:p>
        </w:tc>
        <w:tc>
          <w:tcPr>
            <w:tcW w:w="1470" w:type="dxa"/>
          </w:tcPr>
          <w:p w:rsidR="003832F4" w:rsidRPr="005A7DE6" w:rsidRDefault="001F0918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30.0</w:t>
            </w:r>
          </w:p>
        </w:tc>
        <w:tc>
          <w:tcPr>
            <w:tcW w:w="155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8,9</w:t>
            </w:r>
          </w:p>
        </w:tc>
        <w:tc>
          <w:tcPr>
            <w:tcW w:w="1701" w:type="dxa"/>
          </w:tcPr>
          <w:p w:rsidR="003832F4" w:rsidRPr="005A7DE6" w:rsidRDefault="001F0918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6.6</w:t>
            </w:r>
          </w:p>
        </w:tc>
        <w:tc>
          <w:tcPr>
            <w:tcW w:w="2835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VERA JAIMES GUBERT JOSE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91.487.843</w:t>
            </w:r>
          </w:p>
        </w:tc>
        <w:tc>
          <w:tcPr>
            <w:tcW w:w="1470" w:type="dxa"/>
          </w:tcPr>
          <w:p w:rsidR="003832F4" w:rsidRPr="005A7DE6" w:rsidRDefault="0082301C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45.0</w:t>
            </w:r>
          </w:p>
        </w:tc>
        <w:tc>
          <w:tcPr>
            <w:tcW w:w="1551" w:type="dxa"/>
          </w:tcPr>
          <w:p w:rsidR="003832F4" w:rsidRPr="005A7DE6" w:rsidRDefault="0082301C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11.6</w:t>
            </w:r>
          </w:p>
        </w:tc>
        <w:tc>
          <w:tcPr>
            <w:tcW w:w="1701" w:type="dxa"/>
          </w:tcPr>
          <w:p w:rsidR="003832F4" w:rsidRPr="005A7DE6" w:rsidRDefault="0082301C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2.8</w:t>
            </w:r>
          </w:p>
        </w:tc>
        <w:tc>
          <w:tcPr>
            <w:tcW w:w="2835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continua en el proceso</w:t>
            </w:r>
          </w:p>
        </w:tc>
      </w:tr>
      <w:tr w:rsidR="003832F4" w:rsidRPr="00A50BA5" w:rsidTr="003832F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VEGA SUAREZ CAROLINA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32F4" w:rsidRPr="005A7DE6" w:rsidRDefault="003832F4" w:rsidP="00072585">
            <w:pPr>
              <w:pStyle w:val="TableContents"/>
              <w:jc w:val="center"/>
              <w:rPr>
                <w:color w:val="000000" w:themeColor="text1"/>
                <w:sz w:val="21"/>
                <w:szCs w:val="21"/>
              </w:rPr>
            </w:pPr>
            <w:r w:rsidRPr="005A7DE6">
              <w:rPr>
                <w:color w:val="000000" w:themeColor="text1"/>
                <w:sz w:val="21"/>
                <w:szCs w:val="21"/>
              </w:rPr>
              <w:t>60.332.856</w:t>
            </w:r>
          </w:p>
        </w:tc>
        <w:tc>
          <w:tcPr>
            <w:tcW w:w="1470" w:type="dxa"/>
          </w:tcPr>
          <w:p w:rsidR="003832F4" w:rsidRPr="005A7DE6" w:rsidRDefault="0082301C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42.0</w:t>
            </w:r>
          </w:p>
        </w:tc>
        <w:tc>
          <w:tcPr>
            <w:tcW w:w="155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11,6</w:t>
            </w:r>
          </w:p>
        </w:tc>
        <w:tc>
          <w:tcPr>
            <w:tcW w:w="1701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8,0</w:t>
            </w:r>
          </w:p>
        </w:tc>
        <w:tc>
          <w:tcPr>
            <w:tcW w:w="2835" w:type="dxa"/>
          </w:tcPr>
          <w:p w:rsidR="003832F4" w:rsidRPr="005A7DE6" w:rsidRDefault="003832F4" w:rsidP="00072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5A7DE6">
              <w:rPr>
                <w:rFonts w:eastAsia="Times New Roman" w:cs="Times New Roman"/>
                <w:color w:val="000000" w:themeColor="text1"/>
                <w:kern w:val="0"/>
                <w:sz w:val="21"/>
                <w:szCs w:val="21"/>
                <w:lang w:val="es-ES"/>
              </w:rPr>
              <w:t>continua en el proceso</w:t>
            </w:r>
          </w:p>
        </w:tc>
      </w:tr>
    </w:tbl>
    <w:p w:rsidR="00106FC7" w:rsidRDefault="00106FC7"/>
    <w:sectPr w:rsidR="00106FC7" w:rsidSect="00AC36E1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0A" w:rsidRDefault="0088330A" w:rsidP="00A50BA5">
      <w:r>
        <w:separator/>
      </w:r>
    </w:p>
  </w:endnote>
  <w:endnote w:type="continuationSeparator" w:id="0">
    <w:p w:rsidR="0088330A" w:rsidRDefault="0088330A" w:rsidP="00A5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0A" w:rsidRDefault="0088330A" w:rsidP="00A50BA5">
      <w:r>
        <w:separator/>
      </w:r>
    </w:p>
  </w:footnote>
  <w:footnote w:type="continuationSeparator" w:id="0">
    <w:p w:rsidR="0088330A" w:rsidRDefault="0088330A" w:rsidP="00A5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5100"/>
      <w:gridCol w:w="2117"/>
      <w:gridCol w:w="4989"/>
    </w:tblGrid>
    <w:tr w:rsidR="00A50BA5" w:rsidRPr="00AC3514" w:rsidTr="00AC36E1">
      <w:trPr>
        <w:trHeight w:val="650"/>
      </w:trPr>
      <w:tc>
        <w:tcPr>
          <w:tcW w:w="1686" w:type="dxa"/>
          <w:vMerge w:val="restart"/>
        </w:tcPr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</w:rPr>
          </w:pPr>
          <w:r>
            <w:rPr>
              <w:rFonts w:ascii="Arial" w:eastAsia="Times New Roman" w:hAnsi="Arial" w:cs="Times New Roman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130F8CCA" wp14:editId="5698CDAA">
                <wp:simplePos x="0" y="0"/>
                <wp:positionH relativeFrom="column">
                  <wp:posOffset>-11430</wp:posOffset>
                </wp:positionH>
                <wp:positionV relativeFrom="paragraph">
                  <wp:posOffset>201295</wp:posOffset>
                </wp:positionV>
                <wp:extent cx="914400" cy="885825"/>
                <wp:effectExtent l="19050" t="0" r="0" b="0"/>
                <wp:wrapTight wrapText="bothSides">
                  <wp:wrapPolygon edited="0">
                    <wp:start x="-450" y="0"/>
                    <wp:lineTo x="-450" y="21368"/>
                    <wp:lineTo x="21600" y="21368"/>
                    <wp:lineTo x="21600" y="0"/>
                    <wp:lineTo x="-450" y="0"/>
                  </wp:wrapPolygon>
                </wp:wrapTight>
                <wp:docPr id="1" name="Imagen 5" descr="ufp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fp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0" w:type="dxa"/>
          <w:vMerge w:val="restart"/>
        </w:tcPr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</w:p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</w:p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</w:p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</w:rPr>
          </w:pPr>
          <w:r w:rsidRPr="00AC3514">
            <w:rPr>
              <w:rFonts w:ascii="Arial" w:eastAsia="Times New Roman" w:hAnsi="Arial" w:cs="Times New Roman"/>
              <w:b/>
              <w:bCs/>
            </w:rPr>
            <w:t>UNIVERSIDAD FRANCISCO DE PAULA SANTANDER</w:t>
          </w:r>
        </w:p>
      </w:tc>
      <w:tc>
        <w:tcPr>
          <w:tcW w:w="2117" w:type="dxa"/>
        </w:tcPr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</w:p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  <w:r w:rsidRPr="00AC3514">
            <w:rPr>
              <w:rFonts w:ascii="Arial" w:eastAsia="Times New Roman" w:hAnsi="Arial" w:cs="Times New Roman"/>
              <w:b/>
              <w:bCs/>
              <w:sz w:val="20"/>
              <w:szCs w:val="20"/>
            </w:rPr>
            <w:t>formato</w:t>
          </w:r>
        </w:p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</w:p>
      </w:tc>
      <w:tc>
        <w:tcPr>
          <w:tcW w:w="4989" w:type="dxa"/>
        </w:tcPr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</w:p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  <w:r>
            <w:rPr>
              <w:rFonts w:ascii="Arial" w:eastAsia="Times New Roman" w:hAnsi="Arial" w:cs="Times New Roman"/>
              <w:b/>
              <w:bCs/>
              <w:sz w:val="20"/>
              <w:szCs w:val="20"/>
            </w:rPr>
            <w:t>FR-GD-2</w:t>
          </w:r>
          <w:r w:rsidRPr="00AC3514">
            <w:rPr>
              <w:rFonts w:ascii="Arial" w:eastAsia="Times New Roman" w:hAnsi="Arial" w:cs="Times New Roman"/>
              <w:b/>
              <w:bCs/>
              <w:sz w:val="20"/>
              <w:szCs w:val="20"/>
            </w:rPr>
            <w:t>-V1</w:t>
          </w:r>
        </w:p>
      </w:tc>
    </w:tr>
    <w:tr w:rsidR="00A50BA5" w:rsidRPr="00AC3514" w:rsidTr="00AC36E1">
      <w:trPr>
        <w:trHeight w:val="441"/>
      </w:trPr>
      <w:tc>
        <w:tcPr>
          <w:tcW w:w="1686" w:type="dxa"/>
          <w:vMerge/>
        </w:tcPr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</w:rPr>
          </w:pPr>
        </w:p>
      </w:tc>
      <w:tc>
        <w:tcPr>
          <w:tcW w:w="5100" w:type="dxa"/>
          <w:vMerge/>
        </w:tcPr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</w:rPr>
          </w:pPr>
        </w:p>
      </w:tc>
      <w:tc>
        <w:tcPr>
          <w:tcW w:w="2117" w:type="dxa"/>
        </w:tcPr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</w:p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  <w:r w:rsidRPr="00AC3514">
            <w:rPr>
              <w:rFonts w:ascii="Arial" w:eastAsia="Times New Roman" w:hAnsi="Arial" w:cs="Times New Roman"/>
              <w:b/>
              <w:bCs/>
              <w:sz w:val="20"/>
              <w:szCs w:val="20"/>
            </w:rPr>
            <w:t>pagina</w:t>
          </w:r>
        </w:p>
      </w:tc>
      <w:tc>
        <w:tcPr>
          <w:tcW w:w="4989" w:type="dxa"/>
        </w:tcPr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</w:p>
        <w:p w:rsidR="00A50BA5" w:rsidRPr="00AC3514" w:rsidRDefault="00A50BA5" w:rsidP="009B66E5">
          <w:pPr>
            <w:pStyle w:val="Standard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</w:rPr>
          </w:pPr>
          <w:r w:rsidRPr="00AC3514">
            <w:rPr>
              <w:rFonts w:ascii="Arial" w:eastAsia="Times New Roman" w:hAnsi="Arial" w:cs="Times New Roman"/>
              <w:b/>
              <w:bCs/>
              <w:sz w:val="20"/>
              <w:szCs w:val="20"/>
            </w:rPr>
            <w:t>1</w:t>
          </w:r>
        </w:p>
      </w:tc>
    </w:tr>
  </w:tbl>
  <w:p w:rsidR="00A50BA5" w:rsidRDefault="00A50BA5" w:rsidP="00A50B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4C"/>
    <w:rsid w:val="000074A4"/>
    <w:rsid w:val="00034BFE"/>
    <w:rsid w:val="00051F01"/>
    <w:rsid w:val="00072585"/>
    <w:rsid w:val="00081365"/>
    <w:rsid w:val="00106FC7"/>
    <w:rsid w:val="00111A6A"/>
    <w:rsid w:val="001241BF"/>
    <w:rsid w:val="00176FCF"/>
    <w:rsid w:val="001A7426"/>
    <w:rsid w:val="001B258A"/>
    <w:rsid w:val="001F0918"/>
    <w:rsid w:val="0020157E"/>
    <w:rsid w:val="00201FB8"/>
    <w:rsid w:val="0022784F"/>
    <w:rsid w:val="00256301"/>
    <w:rsid w:val="00280344"/>
    <w:rsid w:val="002B2D95"/>
    <w:rsid w:val="002D330D"/>
    <w:rsid w:val="00332C05"/>
    <w:rsid w:val="00377154"/>
    <w:rsid w:val="003832F4"/>
    <w:rsid w:val="003A5A5C"/>
    <w:rsid w:val="003B1C4A"/>
    <w:rsid w:val="003C4D8E"/>
    <w:rsid w:val="00404CCA"/>
    <w:rsid w:val="00420E15"/>
    <w:rsid w:val="00440831"/>
    <w:rsid w:val="004569D3"/>
    <w:rsid w:val="004704ED"/>
    <w:rsid w:val="004C16FF"/>
    <w:rsid w:val="004E79F5"/>
    <w:rsid w:val="00510EBC"/>
    <w:rsid w:val="00536AB7"/>
    <w:rsid w:val="00537DE7"/>
    <w:rsid w:val="005400A2"/>
    <w:rsid w:val="00595375"/>
    <w:rsid w:val="00597802"/>
    <w:rsid w:val="005A7DE6"/>
    <w:rsid w:val="005E2DC8"/>
    <w:rsid w:val="00671B4C"/>
    <w:rsid w:val="00673326"/>
    <w:rsid w:val="006B1578"/>
    <w:rsid w:val="006D4239"/>
    <w:rsid w:val="006D6F85"/>
    <w:rsid w:val="00710905"/>
    <w:rsid w:val="00716738"/>
    <w:rsid w:val="00761DCE"/>
    <w:rsid w:val="007A3657"/>
    <w:rsid w:val="007B127C"/>
    <w:rsid w:val="007E46BB"/>
    <w:rsid w:val="0082301C"/>
    <w:rsid w:val="00844D9F"/>
    <w:rsid w:val="008713E9"/>
    <w:rsid w:val="00875076"/>
    <w:rsid w:val="0088330A"/>
    <w:rsid w:val="008A6AE2"/>
    <w:rsid w:val="008C1DEF"/>
    <w:rsid w:val="008F6485"/>
    <w:rsid w:val="00920E68"/>
    <w:rsid w:val="0092689F"/>
    <w:rsid w:val="00967870"/>
    <w:rsid w:val="009A76D3"/>
    <w:rsid w:val="009C4F92"/>
    <w:rsid w:val="00A040CB"/>
    <w:rsid w:val="00A13282"/>
    <w:rsid w:val="00A16E2F"/>
    <w:rsid w:val="00A50BA5"/>
    <w:rsid w:val="00A55C9C"/>
    <w:rsid w:val="00AC36E1"/>
    <w:rsid w:val="00AC3F91"/>
    <w:rsid w:val="00AE20E9"/>
    <w:rsid w:val="00AE2ECD"/>
    <w:rsid w:val="00B12FB5"/>
    <w:rsid w:val="00B21027"/>
    <w:rsid w:val="00B73B9D"/>
    <w:rsid w:val="00B97F4D"/>
    <w:rsid w:val="00BC2C37"/>
    <w:rsid w:val="00BC7247"/>
    <w:rsid w:val="00BD15C5"/>
    <w:rsid w:val="00C33F9F"/>
    <w:rsid w:val="00C45598"/>
    <w:rsid w:val="00C82908"/>
    <w:rsid w:val="00CF74C3"/>
    <w:rsid w:val="00D46F26"/>
    <w:rsid w:val="00D51497"/>
    <w:rsid w:val="00D5398A"/>
    <w:rsid w:val="00DA3237"/>
    <w:rsid w:val="00DF2B4C"/>
    <w:rsid w:val="00E040B9"/>
    <w:rsid w:val="00E176A5"/>
    <w:rsid w:val="00E32F04"/>
    <w:rsid w:val="00EC3A40"/>
    <w:rsid w:val="00F12742"/>
    <w:rsid w:val="00F62B09"/>
    <w:rsid w:val="00FA0EBF"/>
    <w:rsid w:val="00FB25B8"/>
    <w:rsid w:val="00FC5E66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F2B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DF2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0B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BA5"/>
    <w:rPr>
      <w:rFonts w:ascii="Times New Roman" w:eastAsia="Lucida Sans Unicode" w:hAnsi="Times New Roman" w:cs="Tahoma"/>
      <w:kern w:val="3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50B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BA5"/>
    <w:rPr>
      <w:rFonts w:ascii="Times New Roman" w:eastAsia="Lucida Sans Unicode" w:hAnsi="Times New Roman" w:cs="Tahoma"/>
      <w:kern w:val="3"/>
      <w:sz w:val="24"/>
      <w:szCs w:val="24"/>
      <w:lang w:eastAsia="es-CO"/>
    </w:rPr>
  </w:style>
  <w:style w:type="paragraph" w:customStyle="1" w:styleId="TableContents">
    <w:name w:val="Table Contents"/>
    <w:basedOn w:val="Standard"/>
    <w:rsid w:val="003A5A5C"/>
    <w:pPr>
      <w:suppressLineNumbers/>
    </w:pPr>
    <w:rPr>
      <w:rFonts w:eastAsia="Lucida Sans Unicod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F2B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DF2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0B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BA5"/>
    <w:rPr>
      <w:rFonts w:ascii="Times New Roman" w:eastAsia="Lucida Sans Unicode" w:hAnsi="Times New Roman" w:cs="Tahoma"/>
      <w:kern w:val="3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50B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BA5"/>
    <w:rPr>
      <w:rFonts w:ascii="Times New Roman" w:eastAsia="Lucida Sans Unicode" w:hAnsi="Times New Roman" w:cs="Tahoma"/>
      <w:kern w:val="3"/>
      <w:sz w:val="24"/>
      <w:szCs w:val="24"/>
      <w:lang w:eastAsia="es-CO"/>
    </w:rPr>
  </w:style>
  <w:style w:type="paragraph" w:customStyle="1" w:styleId="TableContents">
    <w:name w:val="Table Contents"/>
    <w:basedOn w:val="Standard"/>
    <w:rsid w:val="003A5A5C"/>
    <w:pPr>
      <w:suppressLineNumbers/>
    </w:pPr>
    <w:rPr>
      <w:rFonts w:eastAsia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Consuelo</cp:lastModifiedBy>
  <cp:revision>9</cp:revision>
  <cp:lastPrinted>2015-12-24T15:29:00Z</cp:lastPrinted>
  <dcterms:created xsi:type="dcterms:W3CDTF">2015-12-24T15:33:00Z</dcterms:created>
  <dcterms:modified xsi:type="dcterms:W3CDTF">2015-12-24T17:52:00Z</dcterms:modified>
</cp:coreProperties>
</file>